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4F" w:rsidRPr="0027054F" w:rsidRDefault="0027054F" w:rsidP="002705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7054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principal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s'oppose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20.1pt;height:17.6pt" o:ole="">
            <v:imagedata r:id="rId4" o:title=""/>
          </v:shape>
          <w:control r:id="rId5" w:name="DefaultOcxName" w:shapeid="_x0000_i1141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figuré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0" type="#_x0000_t75" style="width:20.1pt;height:17.6pt" o:ole="">
            <v:imagedata r:id="rId4" o:title=""/>
          </v:shape>
          <w:control r:id="rId6" w:name="DefaultOcxName1" w:shapeid="_x0000_i1140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dérivé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9" type="#_x0000_t75" style="width:20.1pt;height:17.6pt" o:ole="">
            <v:imagedata r:id="rId4" o:title=""/>
          </v:shape>
          <w:control r:id="rId7" w:name="DefaultOcxName2" w:shapeid="_x0000_i1139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propre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8" type="#_x0000_t75" style="width:20.1pt;height:17.6pt" o:ole="">
            <v:imagedata r:id="rId4" o:title=""/>
          </v:shape>
          <w:control r:id="rId8" w:name="DefaultOcxName3" w:shapeid="_x0000_i1138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secondaire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bouleau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jours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7" type="#_x0000_t75" style="width:20.1pt;height:17.6pt" o:ole="">
            <v:imagedata r:id="rId4" o:title=""/>
          </v:shape>
          <w:control r:id="rId9" w:name="DefaultOcxName4" w:shapeid="_x0000_i1137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polysémique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6" type="#_x0000_t75" style="width:20.1pt;height:17.6pt" o:ole="">
            <v:imagedata r:id="rId4" o:title=""/>
          </v:shape>
          <w:control r:id="rId10" w:name="DefaultOcxName5" w:shapeid="_x0000_i1136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monosémique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points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communs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lexicologie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morphologie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5" type="#_x0000_t75" style="width:20.1pt;height:17.6pt" o:ole="">
            <v:imagedata r:id="rId4" o:title=""/>
          </v:shape>
          <w:control r:id="rId11" w:name="DefaultOcxName6" w:shapeid="_x0000_i1135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formation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mots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4" type="#_x0000_t75" style="width:20.1pt;height:17.6pt" o:ole="">
            <v:imagedata r:id="rId4" o:title=""/>
          </v:shape>
          <w:control r:id="rId12" w:name="DefaultOcxName7" w:shapeid="_x0000_i1134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catégories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grammaticales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mots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direct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s'oppose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3" type="#_x0000_t75" style="width:20.1pt;height:17.6pt" o:ole="">
            <v:imagedata r:id="rId4" o:title=""/>
          </v:shape>
          <w:control r:id="rId13" w:name="DefaultOcxName8" w:shapeid="_x0000_i1133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figuré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2" type="#_x0000_t75" style="width:20.1pt;height:17.6pt" o:ole="">
            <v:imagedata r:id="rId4" o:title=""/>
          </v:shape>
          <w:control r:id="rId14" w:name="DefaultOcxName9" w:shapeid="_x0000_i1132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dérivé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1" type="#_x0000_t75" style="width:20.1pt;height:17.6pt" o:ole="">
            <v:imagedata r:id="rId4" o:title=""/>
          </v:shape>
          <w:control r:id="rId15" w:name="DefaultOcxName10" w:shapeid="_x0000_i1131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libre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0" type="#_x0000_t75" style="width:20.1pt;height:17.6pt" o:ole="">
            <v:imagedata r:id="rId4" o:title=""/>
          </v:shape>
          <w:control r:id="rId16" w:name="DefaultOcxName11" w:shapeid="_x0000_i1130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secondaire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termes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spéciaux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sont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9" type="#_x0000_t75" style="width:20.1pt;height:17.6pt" o:ole="">
            <v:imagedata r:id="rId4" o:title=""/>
          </v:shape>
          <w:control r:id="rId17" w:name="DefaultOcxName12" w:shapeid="_x0000_i1129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polysémiques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8" type="#_x0000_t75" style="width:20.1pt;height:17.6pt" o:ole="">
            <v:imagedata r:id="rId4" o:title=""/>
          </v:shape>
          <w:control r:id="rId18" w:name="DefaultOcxName13" w:shapeid="_x0000_i1128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monosémiques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drapeau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jours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7" type="#_x0000_t75" style="width:20.1pt;height:17.6pt" o:ole="">
            <v:imagedata r:id="rId4" o:title=""/>
          </v:shape>
          <w:control r:id="rId19" w:name="DefaultOcxName14" w:shapeid="_x0000_i1127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polysémique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6" type="#_x0000_t75" style="width:20.1pt;height:17.6pt" o:ole="">
            <v:imagedata r:id="rId4" o:title=""/>
          </v:shape>
          <w:control r:id="rId20" w:name="DefaultOcxName15" w:shapeid="_x0000_i1126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monosémique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plupart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d'une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langue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sont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5" type="#_x0000_t75" style="width:20.1pt;height:17.6pt" o:ole="">
            <v:imagedata r:id="rId4" o:title=""/>
          </v:shape>
          <w:control r:id="rId21" w:name="DefaultOcxName16" w:shapeid="_x0000_i1125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monosémiques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4" type="#_x0000_t75" style="width:20.1pt;height:17.6pt" o:ole="">
            <v:imagedata r:id="rId4" o:title=""/>
          </v:shape>
          <w:control r:id="rId22" w:name="DefaultOcxName17" w:shapeid="_x0000_i1124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polysémiques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dénomination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d'un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objet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par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autre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lié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premier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par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une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association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similitude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3" type="#_x0000_t75" style="width:20.1pt;height:17.6pt" o:ole="">
            <v:imagedata r:id="rId4" o:title=""/>
          </v:shape>
          <w:control r:id="rId23" w:name="DefaultOcxName18" w:shapeid="_x0000_i1123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métonymie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2" type="#_x0000_t75" style="width:20.1pt;height:17.6pt" o:ole="">
            <v:imagedata r:id="rId4" o:title=""/>
          </v:shape>
          <w:control r:id="rId24" w:name="DefaultOcxName19" w:shapeid="_x0000_i1122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métaphore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système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lexical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à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différence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système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grammatical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1" type="#_x0000_t75" style="width:20.1pt;height:17.6pt" o:ole="">
            <v:imagedata r:id="rId4" o:title=""/>
          </v:shape>
          <w:control r:id="rId25" w:name="DefaultOcxName20" w:shapeid="_x0000_i1121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système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fermé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0" type="#_x0000_t75" style="width:20.1pt;height:17.6pt" o:ole="">
            <v:imagedata r:id="rId4" o:title=""/>
          </v:shape>
          <w:control r:id="rId26" w:name="DefaultOcxName21" w:shapeid="_x0000_i1120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système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ouvert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phraséologique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s'oppose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9" type="#_x0000_t75" style="width:20.1pt;height:17.6pt" o:ole="">
            <v:imagedata r:id="rId4" o:title=""/>
          </v:shape>
          <w:control r:id="rId27" w:name="DefaultOcxName22" w:shapeid="_x0000_i1119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secondaire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8" type="#_x0000_t75" style="width:20.1pt;height:17.6pt" o:ole="">
            <v:imagedata r:id="rId4" o:title=""/>
          </v:shape>
          <w:control r:id="rId28" w:name="DefaultOcxName23" w:shapeid="_x0000_i1118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dérivé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7" type="#_x0000_t75" style="width:20.1pt;height:17.6pt" o:ole="">
            <v:imagedata r:id="rId4" o:title=""/>
          </v:shape>
          <w:control r:id="rId29" w:name="DefaultOcxName24" w:shapeid="_x0000_i1117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figuré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lastRenderedPageBreak/>
        <w:object w:dxaOrig="1440" w:dyaOrig="1440">
          <v:shape id="_x0000_i1116" type="#_x0000_t75" style="width:20.1pt;height:17.6pt" o:ole="">
            <v:imagedata r:id="rId4" o:title=""/>
          </v:shape>
          <w:control r:id="rId30" w:name="DefaultOcxName25" w:shapeid="_x0000_i1116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libre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L'adoucissement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d'un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qui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pourrait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choquer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par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son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brutalité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s'appelle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5" type="#_x0000_t75" style="width:20.1pt;height:17.6pt" o:ole="">
            <v:imagedata r:id="rId4" o:title=""/>
          </v:shape>
          <w:control r:id="rId31" w:name="DefaultOcxName26" w:shapeid="_x0000_i1115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hyperbole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4" type="#_x0000_t75" style="width:20.1pt;height:17.6pt" o:ole="">
            <v:imagedata r:id="rId4" o:title=""/>
          </v:shape>
          <w:control r:id="rId32" w:name="DefaultOcxName27" w:shapeid="_x0000_i1114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litote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3" type="#_x0000_t75" style="width:20.1pt;height:17.6pt" o:ole="">
            <v:imagedata r:id="rId4" o:title=""/>
          </v:shape>
          <w:control r:id="rId33" w:name="DefaultOcxName28" w:shapeid="_x0000_i1113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euphémisme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synecdoque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une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espèce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2" type="#_x0000_t75" style="width:20.1pt;height:17.6pt" o:ole="">
            <v:imagedata r:id="rId4" o:title=""/>
          </v:shape>
          <w:control r:id="rId34" w:name="DefaultOcxName29" w:shapeid="_x0000_i1112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métonymie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1" type="#_x0000_t75" style="width:20.1pt;height:17.6pt" o:ole="">
            <v:imagedata r:id="rId4" o:title=""/>
          </v:shape>
          <w:control r:id="rId35" w:name="DefaultOcxName30" w:shapeid="_x0000_i1111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métaphore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L'extension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d'un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c'est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0" type="#_x0000_t75" style="width:20.1pt;height:17.6pt" o:ole="">
            <v:imagedata r:id="rId4" o:title=""/>
          </v:shape>
          <w:control r:id="rId36" w:name="DefaultOcxName31" w:shapeid="_x0000_i1110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spécialisation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exprimée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9" type="#_x0000_t75" style="width:20.1pt;height:17.6pt" o:ole="">
            <v:imagedata r:id="rId4" o:title=""/>
          </v:shape>
          <w:control r:id="rId37" w:name="DefaultOcxName32" w:shapeid="_x0000_i1109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généralisation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exprimée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Quel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niveau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langue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étroitement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lié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à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l'histoire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peuple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8" type="#_x0000_t75" style="width:20.1pt;height:17.6pt" o:ole="">
            <v:imagedata r:id="rId4" o:title=""/>
          </v:shape>
          <w:control r:id="rId38" w:name="DefaultOcxName33" w:shapeid="_x0000_i1108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lexical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7" type="#_x0000_t75" style="width:20.1pt;height:17.6pt" o:ole="">
            <v:imagedata r:id="rId4" o:title=""/>
          </v:shape>
          <w:control r:id="rId39" w:name="DefaultOcxName34" w:shapeid="_x0000_i1107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morphologique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6" type="#_x0000_t75" style="width:20.1pt;height:17.6pt" o:ole="">
            <v:imagedata r:id="rId4" o:title=""/>
          </v:shape>
          <w:control r:id="rId40" w:name="DefaultOcxName35" w:shapeid="_x0000_i1106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syntaxique</w:t>
      </w:r>
      <w:proofErr w:type="spellEnd"/>
    </w:p>
    <w:p w:rsidR="0027054F" w:rsidRPr="0027054F" w:rsidRDefault="0027054F" w:rsidP="0027054F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restriction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sens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d'un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mot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c'est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5" type="#_x0000_t75" style="width:20.1pt;height:17.6pt" o:ole="">
            <v:imagedata r:id="rId4" o:title=""/>
          </v:shape>
          <w:control r:id="rId41" w:name="DefaultOcxName36" w:shapeid="_x0000_i1105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généralisation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exprimée</w:t>
      </w:r>
      <w:proofErr w:type="spellEnd"/>
    </w:p>
    <w:p w:rsidR="0027054F" w:rsidRPr="0027054F" w:rsidRDefault="0027054F" w:rsidP="0027054F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4" type="#_x0000_t75" style="width:20.1pt;height:17.6pt" o:ole="">
            <v:imagedata r:id="rId4" o:title=""/>
          </v:shape>
          <w:control r:id="rId42" w:name="DefaultOcxName37" w:shapeid="_x0000_i1104"/>
        </w:object>
      </w: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spécialisation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notion</w:t>
      </w:r>
      <w:proofErr w:type="spellEnd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exprimée</w:t>
      </w:r>
      <w:proofErr w:type="spellEnd"/>
    </w:p>
    <w:p w:rsidR="0027054F" w:rsidRPr="0027054F" w:rsidRDefault="0027054F" w:rsidP="0027054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</w:p>
    <w:p w:rsidR="0027054F" w:rsidRPr="0027054F" w:rsidRDefault="0027054F" w:rsidP="0027054F">
      <w:pPr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3" type="#_x0000_t75" style="width:54.4pt;height:21.75pt" o:ole="">
            <v:imagedata r:id="rId43" o:title=""/>
          </v:shape>
          <w:control r:id="rId44" w:name="DefaultOcxName38" w:shapeid="_x0000_i1103"/>
        </w:object>
      </w:r>
    </w:p>
    <w:p w:rsidR="0027054F" w:rsidRPr="0027054F" w:rsidRDefault="0027054F" w:rsidP="0027054F">
      <w:pPr>
        <w:pBdr>
          <w:top w:val="single" w:sz="6" w:space="1" w:color="auto"/>
        </w:pBdr>
        <w:spacing w:after="167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7054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7054F" w:rsidRPr="0027054F" w:rsidRDefault="0027054F" w:rsidP="0027054F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Официальным сайтом Автономной некоммерческой организации дополнительного профессионального образования «Московская академия профессиональных компетенций» является </w:t>
      </w:r>
      <w:proofErr w:type="spellStart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szCs w:val="23"/>
          <w:lang w:eastAsia="ru-RU"/>
        </w:rPr>
        <w:fldChar w:fldCharType="begin"/>
      </w:r>
      <w:r w:rsidRPr="0027054F">
        <w:rPr>
          <w:rFonts w:ascii="Fira Sans" w:eastAsia="Times New Roman" w:hAnsi="Fira Sans" w:cs="Times New Roman"/>
          <w:b/>
          <w:bCs/>
          <w:color w:val="353432"/>
          <w:sz w:val="23"/>
          <w:szCs w:val="23"/>
          <w:lang w:eastAsia="ru-RU"/>
        </w:rPr>
        <w:instrText xml:space="preserve"> HYPERLINK "http://mosapk.ru/" \t "_blank" </w:instrText>
      </w:r>
      <w:r w:rsidRPr="0027054F">
        <w:rPr>
          <w:rFonts w:ascii="Fira Sans" w:eastAsia="Times New Roman" w:hAnsi="Fira Sans" w:cs="Times New Roman"/>
          <w:b/>
          <w:bCs/>
          <w:color w:val="353432"/>
          <w:sz w:val="23"/>
          <w:szCs w:val="23"/>
          <w:lang w:eastAsia="ru-RU"/>
        </w:rPr>
        <w:fldChar w:fldCharType="separate"/>
      </w:r>
      <w:r w:rsidRPr="0027054F">
        <w:rPr>
          <w:rFonts w:ascii="Fira Sans" w:eastAsia="Times New Roman" w:hAnsi="Fira Sans" w:cs="Times New Roman"/>
          <w:b/>
          <w:bCs/>
          <w:color w:val="BFBFBF"/>
          <w:sz w:val="23"/>
          <w:lang w:eastAsia="ru-RU"/>
        </w:rPr>
        <w:t>mosapk.ru</w:t>
      </w:r>
      <w:proofErr w:type="spellEnd"/>
      <w:r w:rsidRPr="0027054F">
        <w:rPr>
          <w:rFonts w:ascii="Fira Sans" w:eastAsia="Times New Roman" w:hAnsi="Fira Sans" w:cs="Times New Roman"/>
          <w:b/>
          <w:bCs/>
          <w:color w:val="353432"/>
          <w:sz w:val="23"/>
          <w:szCs w:val="23"/>
          <w:lang w:eastAsia="ru-RU"/>
        </w:rPr>
        <w:fldChar w:fldCharType="end"/>
      </w:r>
    </w:p>
    <w:p w:rsidR="0027054F" w:rsidRPr="0027054F" w:rsidRDefault="0027054F" w:rsidP="0027054F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hyperlink r:id="rId45" w:history="1">
        <w:r w:rsidRPr="0027054F">
          <w:rPr>
            <w:rFonts w:ascii="Fira Sans" w:eastAsia="Times New Roman" w:hAnsi="Fira Sans" w:cs="Times New Roman"/>
            <w:color w:val="BFBFBF"/>
            <w:sz w:val="23"/>
            <w:lang w:eastAsia="ru-RU"/>
          </w:rPr>
          <w:t>Контакты</w:t>
        </w:r>
      </w:hyperlink>
    </w:p>
    <w:p w:rsidR="0027054F" w:rsidRPr="0027054F" w:rsidRDefault="0027054F" w:rsidP="0027054F">
      <w:pPr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+7 (495) 133-58-74</w:t>
      </w:r>
    </w:p>
    <w:p w:rsidR="0027054F" w:rsidRPr="0027054F" w:rsidRDefault="0027054F" w:rsidP="0027054F">
      <w:pPr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help@pedcampus.ru</w:t>
      </w:r>
    </w:p>
    <w:p w:rsidR="0027054F" w:rsidRPr="0027054F" w:rsidRDefault="0027054F" w:rsidP="0027054F">
      <w:pPr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7054F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109052, Москва, Нижегородская ул., 29/33 строение 15</w:t>
      </w:r>
    </w:p>
    <w:p w:rsidR="0027054F" w:rsidRPr="0027054F" w:rsidRDefault="0027054F" w:rsidP="0027054F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hyperlink r:id="rId46" w:tgtFrame="_blank" w:history="1">
        <w:r w:rsidRPr="0027054F">
          <w:rPr>
            <w:rFonts w:ascii="Fira Sans" w:eastAsia="Times New Roman" w:hAnsi="Fira Sans" w:cs="Times New Roman"/>
            <w:color w:val="BFBFBF"/>
            <w:sz w:val="23"/>
            <w:lang w:eastAsia="ru-RU"/>
          </w:rPr>
          <w:t>Сведения </w:t>
        </w:r>
      </w:hyperlink>
    </w:p>
    <w:p w:rsidR="00EA0DEB" w:rsidRDefault="00EA0DEB"/>
    <w:sectPr w:rsidR="00EA0DEB" w:rsidSect="00EA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054F"/>
    <w:rsid w:val="0027054F"/>
    <w:rsid w:val="00EA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5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5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lwqmnquestion">
    <w:name w:val="mlw_qmn_question"/>
    <w:basedOn w:val="a0"/>
    <w:rsid w:val="0027054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5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5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27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0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8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2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54726">
                                          <w:marLeft w:val="0"/>
                                          <w:marRight w:val="0"/>
                                          <w:marTop w:val="0"/>
                                          <w:marBottom w:val="1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7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846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577977964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28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8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39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9440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242957030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43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09479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311446064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0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33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35766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200410350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27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8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65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90610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616982382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67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91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5919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655500404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2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51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698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729184538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2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47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022972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275869460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92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3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1332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816843103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7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2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2769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136526857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1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23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90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83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02195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4116890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89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71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20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0387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1136872497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37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20742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599217302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66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58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37847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733893214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2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01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8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22666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single" w:sz="6" w:space="12" w:color="C5C5C5"/>
                                                    <w:left w:val="single" w:sz="6" w:space="0" w:color="C5C5C5"/>
                                                    <w:bottom w:val="single" w:sz="6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236523080">
                                                      <w:marLeft w:val="48"/>
                                                      <w:marRight w:val="48"/>
                                                      <w:marTop w:val="240"/>
                                                      <w:marBottom w:val="4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34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54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94406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464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7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hyperlink" Target="http://mosapk.ru/sveden/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hyperlink" Target="https://pedcampus.ru/aboutmapk/" TargetMode="Externa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image" Target="media/image2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2019-11-29T20:51:00Z</dcterms:created>
  <dcterms:modified xsi:type="dcterms:W3CDTF">2019-11-29T20:53:00Z</dcterms:modified>
</cp:coreProperties>
</file>